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Quicksand" w:eastAsiaTheme="majorEastAsia" w:hAnsi="Quicksand" w:cstheme="majorBidi"/>
          <w:b/>
          <w:color w:val="ED7D31" w:themeColor="accent2"/>
          <w:sz w:val="18"/>
          <w:szCs w:val="18"/>
        </w:rPr>
        <w:id w:val="-960803655"/>
        <w:placeholder>
          <w:docPart w:val="58A7E7036AB64D618CC35564EC193C3E"/>
        </w:placeholder>
      </w:sdtPr>
      <w:sdtEndPr>
        <w:rPr>
          <w:color w:val="70AD47" w:themeColor="accent6"/>
        </w:rPr>
      </w:sdtEndPr>
      <w:sdtContent>
        <w:p w14:paraId="408AF6D7" w14:textId="77777777" w:rsidR="005F3B6B" w:rsidRPr="0004691A" w:rsidRDefault="005F3B6B" w:rsidP="00475B36">
          <w:pPr>
            <w:spacing w:after="160" w:line="259" w:lineRule="auto"/>
            <w:rPr>
              <w:rFonts w:ascii="Quicksand" w:eastAsiaTheme="majorEastAsia" w:hAnsi="Quicksand" w:cstheme="majorBidi"/>
              <w:b/>
              <w:color w:val="70AD47" w:themeColor="accent6"/>
              <w:sz w:val="18"/>
              <w:szCs w:val="18"/>
            </w:rPr>
          </w:pPr>
          <w:r w:rsidRPr="0004691A">
            <w:rPr>
              <w:rFonts w:ascii="Quicksand" w:eastAsiaTheme="majorEastAsia" w:hAnsi="Quicksand" w:cstheme="majorBidi"/>
              <w:b/>
              <w:color w:val="70AD47" w:themeColor="accent6"/>
              <w:sz w:val="18"/>
              <w:szCs w:val="18"/>
            </w:rPr>
            <w:t>III. ANALYSE TECHNIQUE (4 rubriques)</w:t>
          </w:r>
        </w:p>
      </w:sdtContent>
    </w:sdt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913157387"/>
        <w:placeholder>
          <w:docPart w:val="58A7E7036AB64D618CC35564EC193C3E"/>
        </w:placeholder>
      </w:sdtPr>
      <w:sdtEndPr>
        <w:rPr>
          <w:b w:val="0"/>
          <w:bCs w:val="0"/>
        </w:rPr>
      </w:sdtEndPr>
      <w:sdtContent>
        <w:p w14:paraId="2E2C635C" w14:textId="04A4EFA4" w:rsidR="005F3B6B" w:rsidRPr="00AE60DB" w:rsidRDefault="005F3B6B" w:rsidP="0004691A">
          <w:pPr>
            <w:shd w:val="clear" w:color="auto" w:fill="70AD47" w:themeFill="accent6"/>
            <w:spacing w:after="160" w:line="259" w:lineRule="auto"/>
            <w:rPr>
              <w:rFonts w:ascii="Quicksand" w:eastAsiaTheme="majorEastAsia" w:hAnsi="Quicksand" w:cstheme="majorBidi"/>
              <w:b/>
              <w:color w:val="ED7D31" w:themeColor="accent2"/>
              <w:sz w:val="18"/>
              <w:szCs w:val="18"/>
            </w:rPr>
          </w:pP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1. 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Modèle économique du projet 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(10 critères)</w:t>
          </w:r>
        </w:p>
      </w:sdtContent>
    </w:sdt>
    <w:p w14:paraId="77EC7E4F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306158315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besoins et enjeux ?</w:t>
          </w:r>
        </w:sdtContent>
      </w:sdt>
      <w:r w:rsidR="005F3B6B" w:rsidRPr="00CF1F26">
        <w:rPr>
          <w:rFonts w:ascii="Quicksand" w:hAnsi="Quicksand"/>
          <w:sz w:val="18"/>
          <w:szCs w:val="18"/>
        </w:rPr>
        <w:t xml:space="preserve"> </w:t>
      </w:r>
      <w:r w:rsidR="005F3B6B">
        <w:rPr>
          <w:rFonts w:ascii="Quicksand" w:hAnsi="Quicksand"/>
          <w:sz w:val="18"/>
          <w:szCs w:val="18"/>
        </w:rPr>
        <w:t>à compléter</w:t>
      </w:r>
    </w:p>
    <w:p w14:paraId="46B69E40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808283624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Quelle est l'offre de produit ou service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66E1D956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570387275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cibles directes et indirectes, les clients, les bénéficiaires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015B9B27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27466407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moyens matériels et ressources en matière première ?</w:t>
          </w:r>
        </w:sdtContent>
      </w:sdt>
      <w:r w:rsidR="005F3B6B" w:rsidRPr="00CF1F26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325BD1A7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031784070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moyens humains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0786CD23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401107326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Quelles sont les sources de revenus (vente, subvention...)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5978720C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948129147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partenaires stratégiques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7CBC0CA3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303666194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acteurs et offres concurrent.e.s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553DBC4E" w14:textId="77777777" w:rsidR="005F3B6B" w:rsidRPr="00CF1F26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800262390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Quels sont les canaux de distribution et communication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3C6DD62D" w14:textId="77777777" w:rsidR="005F3B6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581636270"/>
          <w:lock w:val="contentLocked"/>
          <w:placeholder>
            <w:docPart w:val="58A7E7036AB64D618CC35564EC193C3E"/>
          </w:placeholder>
        </w:sdtPr>
        <w:sdtEndPr/>
        <w:sdtContent>
          <w:r w:rsidR="005F3B6B" w:rsidRPr="00CF1F26">
            <w:rPr>
              <w:rFonts w:ascii="Quicksand" w:hAnsi="Quicksand"/>
              <w:b/>
              <w:bCs/>
              <w:sz w:val="18"/>
              <w:szCs w:val="18"/>
            </w:rPr>
            <w:t>Quel est le cycle de vie du projet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667785811"/>
        <w:placeholder>
          <w:docPart w:val="A364D46C892049C9B0795A1ADF928875"/>
        </w:placeholder>
      </w:sdtPr>
      <w:sdtEndPr>
        <w:rPr>
          <w:b w:val="0"/>
          <w:bCs w:val="0"/>
        </w:rPr>
      </w:sdtEndPr>
      <w:sdtContent>
        <w:p w14:paraId="4A6FC731" w14:textId="67D6C5DB" w:rsidR="001D7BC2" w:rsidRDefault="001D7BC2" w:rsidP="001D7BC2">
          <w:pPr>
            <w:shd w:val="clear" w:color="auto" w:fill="70AD47" w:themeFill="accent6"/>
            <w:spacing w:after="160" w:line="259" w:lineRule="auto"/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2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Impact social </w:t>
          </w:r>
          <w:r w:rsidRPr="001D7BC2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(3 critères)</w:t>
          </w:r>
        </w:p>
      </w:sdtContent>
    </w:sdt>
    <w:p w14:paraId="7F74DB3F" w14:textId="77777777" w:rsidR="001D7BC2" w:rsidRPr="007E546C" w:rsidRDefault="001D7BC2" w:rsidP="001D7BC2">
      <w:pPr>
        <w:spacing w:line="480" w:lineRule="auto"/>
        <w:rPr>
          <w:rFonts w:ascii="Quicksand" w:hAnsi="Quicksand"/>
          <w:sz w:val="18"/>
          <w:szCs w:val="18"/>
        </w:rPr>
      </w:pPr>
      <w:r w:rsidRPr="007E546C">
        <w:rPr>
          <w:rFonts w:ascii="Quicksand" w:hAnsi="Quicksand"/>
          <w:b/>
          <w:bCs/>
          <w:sz w:val="18"/>
          <w:szCs w:val="18"/>
        </w:rPr>
        <w:t>Le projet permet-il la formation et le développement de compétence des personnels ?</w:t>
      </w:r>
      <w:r w:rsidRPr="007E546C">
        <w:rPr>
          <w:rFonts w:ascii="Quicksand" w:hAnsi="Quicksand"/>
          <w:sz w:val="18"/>
          <w:szCs w:val="18"/>
        </w:rPr>
        <w:t xml:space="preserve"> à compléter</w:t>
      </w:r>
    </w:p>
    <w:p w14:paraId="410BED82" w14:textId="77777777" w:rsidR="001D7BC2" w:rsidRPr="007E546C" w:rsidRDefault="001D7BC2" w:rsidP="001D7BC2">
      <w:pPr>
        <w:spacing w:line="480" w:lineRule="auto"/>
        <w:rPr>
          <w:rFonts w:ascii="Quicksand" w:hAnsi="Quicksand"/>
          <w:sz w:val="18"/>
          <w:szCs w:val="18"/>
        </w:rPr>
      </w:pPr>
      <w:r w:rsidRPr="007E546C">
        <w:rPr>
          <w:rFonts w:ascii="Quicksand" w:hAnsi="Quicksand"/>
          <w:b/>
          <w:bCs/>
          <w:sz w:val="18"/>
          <w:szCs w:val="18"/>
        </w:rPr>
        <w:t>Le projet permet-il l'implication des salariés dans la prise de décision ?</w:t>
      </w:r>
      <w:r w:rsidRPr="007E546C">
        <w:rPr>
          <w:rFonts w:ascii="Quicksand" w:hAnsi="Quicksand"/>
          <w:sz w:val="18"/>
          <w:szCs w:val="18"/>
        </w:rPr>
        <w:t xml:space="preserve"> à compléter</w:t>
      </w:r>
    </w:p>
    <w:p w14:paraId="01A3642E" w14:textId="77777777" w:rsidR="001D7BC2" w:rsidRPr="007E546C" w:rsidRDefault="001D7BC2" w:rsidP="001D7BC2">
      <w:pPr>
        <w:spacing w:line="480" w:lineRule="auto"/>
        <w:rPr>
          <w:rFonts w:ascii="Quicksand" w:hAnsi="Quicksand"/>
          <w:sz w:val="18"/>
          <w:szCs w:val="18"/>
        </w:rPr>
      </w:pPr>
      <w:r w:rsidRPr="007E546C">
        <w:rPr>
          <w:rFonts w:ascii="Quicksand" w:hAnsi="Quicksand"/>
          <w:b/>
          <w:bCs/>
          <w:sz w:val="18"/>
          <w:szCs w:val="18"/>
        </w:rPr>
        <w:t>Le projet permet-il l'intégration des personnes PMR/handicap/seniors ?</w:t>
      </w:r>
      <w:r w:rsidRPr="007E546C">
        <w:rPr>
          <w:rFonts w:ascii="Quicksand" w:hAnsi="Quicksand"/>
          <w:sz w:val="18"/>
          <w:szCs w:val="18"/>
        </w:rPr>
        <w:t xml:space="preserve"> à compléter</w:t>
      </w:r>
    </w:p>
    <w:p w14:paraId="71F56282" w14:textId="77777777" w:rsidR="005F3B6B" w:rsidRDefault="005F3B6B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291255612"/>
        <w:placeholder>
          <w:docPart w:val="58A7E7036AB64D618CC35564EC193C3E"/>
        </w:placeholder>
      </w:sdtPr>
      <w:sdtEndPr>
        <w:rPr>
          <w:b w:val="0"/>
          <w:bCs w:val="0"/>
        </w:rPr>
      </w:sdtEndPr>
      <w:sdtContent>
        <w:p w14:paraId="069641D5" w14:textId="56D14250" w:rsidR="0004691A" w:rsidRDefault="0004691A" w:rsidP="0004691A">
          <w:pPr>
            <w:shd w:val="clear" w:color="auto" w:fill="70AD47" w:themeFill="accent6"/>
            <w:spacing w:after="160" w:line="259" w:lineRule="auto"/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2</w:t>
          </w:r>
          <w:r w:rsidR="005F3B6B"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 w:rsidR="005F3B6B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Contribution aux objectifs de développement durable des territoires </w:t>
          </w:r>
          <w:r w:rsidR="005F3B6B"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</w:t>
          </w:r>
          <w:r w:rsidR="00A71A71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8</w:t>
          </w:r>
          <w:r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 xml:space="preserve"> </w:t>
          </w:r>
          <w:r w:rsidR="005F3B6B"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critères)</w:t>
          </w:r>
        </w:p>
      </w:sdtContent>
    </w:sdt>
    <w:p w14:paraId="07CB7EBF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053295855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l'engagement citoyen en faveur des transitions écologiques</w:t>
          </w:r>
          <w:r w:rsidR="005F3B6B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5F3B6B">
        <w:rPr>
          <w:rFonts w:ascii="Quicksand" w:hAnsi="Quicksand"/>
          <w:b/>
          <w:bCs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24CA2BBF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697881103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au développement de l’offre locale ou des circuits courts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à compléter</w:t>
      </w:r>
    </w:p>
    <w:p w14:paraId="7AFD075D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28916211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au développement des mobilités douces</w:t>
          </w:r>
          <w:r w:rsidR="005F3B6B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5F3B6B">
        <w:rPr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581077D7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392393102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réduction ou valorisation des déchets ?</w:t>
          </w:r>
        </w:sdtContent>
      </w:sdt>
      <w:r w:rsidR="005F3B6B">
        <w:rPr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0AD25318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741938301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préservation des ressources naturelles, de l'eau, de la biodiversité</w:t>
          </w:r>
          <w:r w:rsidR="005F3B6B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5F3B6B">
        <w:rPr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41CA66FB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457260737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la sobriété énergétique ou production d'énergie décarbonée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0CDD8BEB" w14:textId="77777777" w:rsidR="005F3B6B" w:rsidRPr="00B11EC0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494714833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une approche globale et transversale de toutes les santés ?</w:t>
          </w:r>
        </w:sdtContent>
      </w:sdt>
      <w:r w:rsidR="005F3B6B">
        <w:rPr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2A4D7CF5" w14:textId="77777777" w:rsidR="005F3B6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094285106"/>
          <w:lock w:val="contentLocked"/>
          <w:placeholder>
            <w:docPart w:val="58A7E7036AB64D618CC35564EC193C3E"/>
          </w:placeholder>
        </w:sdtPr>
        <w:sdtEndPr/>
        <w:sdtContent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Le projet contribue-t-il à une préservation des infrast</w:t>
          </w:r>
          <w:r w:rsidR="005F3B6B">
            <w:rPr>
              <w:rFonts w:ascii="Quicksand" w:hAnsi="Quicksand"/>
              <w:b/>
              <w:bCs/>
              <w:sz w:val="18"/>
              <w:szCs w:val="18"/>
            </w:rPr>
            <w:t>r</w:t>
          </w:r>
          <w:r w:rsidR="005F3B6B" w:rsidRPr="00B11EC0">
            <w:rPr>
              <w:rFonts w:ascii="Quicksand" w:hAnsi="Quicksand"/>
              <w:b/>
              <w:bCs/>
              <w:sz w:val="18"/>
              <w:szCs w:val="18"/>
            </w:rPr>
            <w:t>uctures existantes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79BF7A86" w14:textId="77777777" w:rsidR="005F3B6B" w:rsidRDefault="005F3B6B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dt>
      <w:sdtPr>
        <w:rPr>
          <w:rFonts w:ascii="Quicksand" w:eastAsiaTheme="majorEastAsia" w:hAnsi="Quicksand" w:cstheme="majorBidi"/>
          <w:b/>
          <w:bCs/>
          <w:color w:val="FFFFFF" w:themeColor="background1"/>
          <w:sz w:val="18"/>
          <w:szCs w:val="18"/>
          <w:lang w:eastAsia="en-US"/>
        </w:rPr>
        <w:id w:val="-1778776442"/>
        <w:placeholder>
          <w:docPart w:val="58A7E7036AB64D618CC35564EC193C3E"/>
        </w:placeholder>
      </w:sdtPr>
      <w:sdtEndPr>
        <w:rPr>
          <w:b w:val="0"/>
          <w:bCs w:val="0"/>
        </w:rPr>
      </w:sdtEndPr>
      <w:sdtContent>
        <w:p w14:paraId="41CC575F" w14:textId="570DED6F" w:rsidR="005F3B6B" w:rsidRPr="00A71A71" w:rsidRDefault="005F3B6B" w:rsidP="0004691A">
          <w:pPr>
            <w:shd w:val="clear" w:color="auto" w:fill="70AD47" w:themeFill="accent6"/>
            <w:spacing w:after="160" w:line="259" w:lineRule="auto"/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</w:pP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>3</w:t>
          </w:r>
          <w:r w:rsidRPr="00D35CD9"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. </w:t>
          </w:r>
          <w:r>
            <w:rPr>
              <w:rFonts w:ascii="Quicksand" w:eastAsiaTheme="majorEastAsia" w:hAnsi="Quicksand" w:cstheme="majorBidi"/>
              <w:b/>
              <w:bCs/>
              <w:color w:val="FFFFFF" w:themeColor="background1"/>
              <w:sz w:val="18"/>
              <w:szCs w:val="18"/>
              <w:lang w:eastAsia="en-US"/>
            </w:rPr>
            <w:t xml:space="preserve">Exemplarité du projet 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(</w:t>
          </w:r>
          <w:r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1</w:t>
          </w:r>
          <w:r w:rsidR="00A71A71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>1</w:t>
          </w:r>
          <w:r w:rsidRPr="00B11EC0">
            <w:rPr>
              <w:rFonts w:ascii="Quicksand" w:eastAsiaTheme="majorEastAsia" w:hAnsi="Quicksand" w:cstheme="majorBidi"/>
              <w:color w:val="FFFFFF" w:themeColor="background1"/>
              <w:sz w:val="18"/>
              <w:szCs w:val="18"/>
              <w:lang w:eastAsia="en-US"/>
            </w:rPr>
            <w:t xml:space="preserve"> critères)</w:t>
          </w:r>
        </w:p>
      </w:sdtContent>
    </w:sdt>
    <w:p w14:paraId="5740B88B" w14:textId="6D23CB38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171060270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 xml:space="preserve">Le projet est-il inscrit dans une démarche de </w:t>
          </w:r>
          <w:r w:rsidR="0004691A">
            <w:rPr>
              <w:rFonts w:ascii="Quicksand" w:hAnsi="Quicksand"/>
              <w:b/>
              <w:bCs/>
              <w:sz w:val="18"/>
              <w:szCs w:val="18"/>
            </w:rPr>
            <w:t xml:space="preserve">certification, de labellisation, </w:t>
          </w:r>
          <w:proofErr w:type="spellStart"/>
          <w:r w:rsidR="0004691A">
            <w:rPr>
              <w:rFonts w:ascii="Quicksand" w:hAnsi="Quicksand"/>
              <w:b/>
              <w:bCs/>
              <w:sz w:val="18"/>
              <w:szCs w:val="18"/>
            </w:rPr>
            <w:t>etc</w:t>
          </w:r>
          <w:proofErr w:type="spellEnd"/>
          <w:r w:rsidR="0004691A">
            <w:rPr>
              <w:rFonts w:ascii="Quicksand" w:hAnsi="Quicksand"/>
              <w:b/>
              <w:bCs/>
              <w:sz w:val="18"/>
              <w:szCs w:val="18"/>
            </w:rPr>
            <w:t>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à compléter</w:t>
      </w:r>
    </w:p>
    <w:p w14:paraId="68F48EF3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1204292080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est-il intégré à des réseaux d'acteurs constitués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091CF40C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95143950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porteur de projet crée ou anime un réseau d'acteurs sur le territoire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36CB15D3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2122068472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fait</w:t>
          </w:r>
          <w:r w:rsidR="005F3B6B">
            <w:rPr>
              <w:rFonts w:ascii="Quicksand" w:hAnsi="Quicksand"/>
              <w:b/>
              <w:bCs/>
              <w:sz w:val="18"/>
              <w:szCs w:val="18"/>
            </w:rPr>
            <w:t>-il</w:t>
          </w:r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 xml:space="preserve"> l'objet d'une communication soutenue au-delà du territoire concerné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2811129A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844320295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le maintien d'emplois directs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32035458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092628851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la création d'emplois directs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44C788DD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702175329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permet-il l'amélioration d'une offre existante sur le territoire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35DA5868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-1020383245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développe-t-il une offre nouvelle sur le territoire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147E6A9F" w14:textId="77777777" w:rsidR="005F3B6B" w:rsidRPr="00AE60DB" w:rsidRDefault="00A71A71" w:rsidP="00475B36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787553468"/>
          <w:lock w:val="contentLocked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Le projet développe-t-il une innovation pilote sur le territoire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</w:t>
      </w:r>
      <w:proofErr w:type="gramStart"/>
      <w:r w:rsidR="005F3B6B">
        <w:rPr>
          <w:rFonts w:ascii="Quicksand" w:hAnsi="Quicksand"/>
          <w:sz w:val="18"/>
          <w:szCs w:val="18"/>
        </w:rPr>
        <w:t>à</w:t>
      </w:r>
      <w:proofErr w:type="gramEnd"/>
      <w:r w:rsidR="005F3B6B">
        <w:rPr>
          <w:rFonts w:ascii="Quicksand" w:hAnsi="Quicksand"/>
          <w:sz w:val="18"/>
          <w:szCs w:val="18"/>
        </w:rPr>
        <w:t xml:space="preserve"> compléter</w:t>
      </w:r>
    </w:p>
    <w:p w14:paraId="49FFDFC4" w14:textId="2C68A468" w:rsidR="00447009" w:rsidRDefault="00A71A71" w:rsidP="0004691A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  <w:sdt>
        <w:sdtPr>
          <w:rPr>
            <w:rFonts w:ascii="Quicksand" w:hAnsi="Quicksand"/>
            <w:b/>
            <w:bCs/>
            <w:sz w:val="18"/>
            <w:szCs w:val="18"/>
          </w:rPr>
          <w:id w:val="348760477"/>
          <w:placeholder>
            <w:docPart w:val="58A7E7036AB64D618CC35564EC193C3E"/>
          </w:placeholder>
        </w:sdtPr>
        <w:sdtEndPr/>
        <w:sdtContent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 xml:space="preserve">Le projet </w:t>
          </w:r>
          <w:r w:rsidR="0004691A">
            <w:rPr>
              <w:rFonts w:ascii="Quicksand" w:hAnsi="Quicksand"/>
              <w:b/>
              <w:bCs/>
              <w:sz w:val="18"/>
              <w:szCs w:val="18"/>
            </w:rPr>
            <w:t xml:space="preserve">développe-t-il une </w:t>
          </w:r>
          <w:r w:rsidR="005F3B6B" w:rsidRPr="00AE60DB">
            <w:rPr>
              <w:rFonts w:ascii="Quicksand" w:hAnsi="Quicksand"/>
              <w:b/>
              <w:bCs/>
              <w:sz w:val="18"/>
              <w:szCs w:val="18"/>
            </w:rPr>
            <w:t>évaluation environnementale ou un bilan carbone – GES ?</w:t>
          </w:r>
        </w:sdtContent>
      </w:sdt>
      <w:r w:rsidR="005F3B6B">
        <w:rPr>
          <w:rFonts w:ascii="Quicksand" w:hAnsi="Quicksand"/>
          <w:sz w:val="18"/>
          <w:szCs w:val="18"/>
        </w:rPr>
        <w:t xml:space="preserve"> à compléter</w:t>
      </w:r>
    </w:p>
    <w:p w14:paraId="688CF347" w14:textId="77777777" w:rsidR="001D7BC2" w:rsidRPr="007E546C" w:rsidRDefault="001D7BC2" w:rsidP="001D7BC2">
      <w:pPr>
        <w:rPr>
          <w:rFonts w:ascii="Quicksand" w:hAnsi="Quicksand"/>
          <w:sz w:val="18"/>
          <w:szCs w:val="18"/>
        </w:rPr>
      </w:pPr>
      <w:r w:rsidRPr="007E546C">
        <w:rPr>
          <w:rFonts w:ascii="Quicksand" w:hAnsi="Quicksand"/>
          <w:b/>
          <w:bCs/>
          <w:sz w:val="18"/>
          <w:szCs w:val="18"/>
        </w:rPr>
        <w:t>Le porteur de projet a-t-il suivi un parcours d'accompagnement (1er Pas, Ateliers de la création…)</w:t>
      </w:r>
      <w:r w:rsidRPr="007E546C">
        <w:rPr>
          <w:rFonts w:ascii="Quicksand" w:hAnsi="Quicksand"/>
          <w:sz w:val="18"/>
          <w:szCs w:val="18"/>
        </w:rPr>
        <w:t xml:space="preserve"> ? à compléter</w:t>
      </w:r>
    </w:p>
    <w:p w14:paraId="20B20595" w14:textId="77777777" w:rsidR="001D7BC2" w:rsidRPr="005F3B6B" w:rsidRDefault="001D7BC2" w:rsidP="0004691A">
      <w:pPr>
        <w:spacing w:after="160" w:line="276" w:lineRule="auto"/>
        <w:jc w:val="both"/>
        <w:rPr>
          <w:rFonts w:ascii="Quicksand" w:hAnsi="Quicksand"/>
          <w:sz w:val="18"/>
          <w:szCs w:val="18"/>
        </w:rPr>
      </w:pPr>
    </w:p>
    <w:sectPr w:rsidR="001D7BC2" w:rsidRPr="005F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x Caps">
    <w:panose1 w:val="02000508020000020004"/>
    <w:charset w:val="00"/>
    <w:family w:val="auto"/>
    <w:pitch w:val="variable"/>
    <w:sig w:usb0="A00002AF" w:usb1="40002048" w:usb2="00000000" w:usb3="00000000" w:csb0="00000001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6B"/>
    <w:rsid w:val="0004691A"/>
    <w:rsid w:val="001D7BC2"/>
    <w:rsid w:val="00447009"/>
    <w:rsid w:val="005C0E5F"/>
    <w:rsid w:val="005F3B6B"/>
    <w:rsid w:val="007E558C"/>
    <w:rsid w:val="00891CCD"/>
    <w:rsid w:val="00A327A3"/>
    <w:rsid w:val="00A71A71"/>
    <w:rsid w:val="00C0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1784"/>
  <w15:chartTrackingRefBased/>
  <w15:docId w15:val="{0CF734F6-DA6D-4BBA-9763-D58E067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05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aliases w:val="Titre 2 quicksand"/>
    <w:basedOn w:val="Normal"/>
    <w:next w:val="Normal"/>
    <w:link w:val="Titre2Car"/>
    <w:uiPriority w:val="9"/>
    <w:unhideWhenUsed/>
    <w:qFormat/>
    <w:rsid w:val="00C05EB1"/>
    <w:pPr>
      <w:keepNext/>
      <w:keepLines/>
      <w:spacing w:before="40"/>
      <w:outlineLvl w:val="1"/>
    </w:pPr>
    <w:rPr>
      <w:rFonts w:ascii="Quicksand" w:eastAsiaTheme="majorEastAsia" w:hAnsi="Quicksand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ixcaps">
    <w:name w:val="Titre six caps"/>
    <w:basedOn w:val="Titre1"/>
    <w:link w:val="TitresixcapsCar"/>
    <w:qFormat/>
    <w:rsid w:val="00C05EB1"/>
    <w:rPr>
      <w:rFonts w:ascii="Six Caps" w:hAnsi="Six Caps"/>
      <w:sz w:val="40"/>
    </w:rPr>
  </w:style>
  <w:style w:type="character" w:customStyle="1" w:styleId="TitresixcapsCar">
    <w:name w:val="Titre six caps Car"/>
    <w:basedOn w:val="Titre1Car"/>
    <w:link w:val="Titresixcaps"/>
    <w:rsid w:val="00C05EB1"/>
    <w:rPr>
      <w:rFonts w:ascii="Six Caps" w:eastAsiaTheme="majorEastAsia" w:hAnsi="Six Caps" w:cstheme="majorBidi"/>
      <w:color w:val="2F5496" w:themeColor="accent1" w:themeShade="BF"/>
      <w:sz w:val="40"/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C05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aliases w:val="Sans interligne caviar"/>
    <w:uiPriority w:val="1"/>
    <w:qFormat/>
    <w:rsid w:val="00C05EB1"/>
    <w:pPr>
      <w:spacing w:after="0" w:line="240" w:lineRule="auto"/>
    </w:pPr>
    <w:rPr>
      <w:rFonts w:ascii="Caviar Dreams" w:hAnsi="Caviar Dreams"/>
    </w:rPr>
  </w:style>
  <w:style w:type="character" w:customStyle="1" w:styleId="Titre2Car">
    <w:name w:val="Titre 2 Car"/>
    <w:aliases w:val="Titre 2 quicksand Car"/>
    <w:basedOn w:val="Policepardfaut"/>
    <w:link w:val="Titre2"/>
    <w:uiPriority w:val="9"/>
    <w:rsid w:val="00C05EB1"/>
    <w:rPr>
      <w:rFonts w:ascii="Quicksand" w:eastAsiaTheme="majorEastAsia" w:hAnsi="Quicksand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A7E7036AB64D618CC35564EC193C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913D1-F706-479D-81C4-A4F08D88BFA9}"/>
      </w:docPartPr>
      <w:docPartBody>
        <w:p w:rsidR="00876AEF" w:rsidRDefault="00876AEF" w:rsidP="00876AEF">
          <w:pPr>
            <w:pStyle w:val="58A7E7036AB64D618CC35564EC193C3E"/>
          </w:pPr>
          <w:r w:rsidRPr="005D14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64D46C892049C9B0795A1ADF9288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D53B6-7139-4D23-9E33-E2711B64C236}"/>
      </w:docPartPr>
      <w:docPartBody>
        <w:p w:rsidR="00D50565" w:rsidRDefault="00D50565" w:rsidP="00D50565">
          <w:pPr>
            <w:pStyle w:val="A364D46C892049C9B0795A1ADF928875"/>
          </w:pPr>
          <w:r w:rsidRPr="005D14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x Caps">
    <w:panose1 w:val="02000508020000020004"/>
    <w:charset w:val="00"/>
    <w:family w:val="auto"/>
    <w:pitch w:val="variable"/>
    <w:sig w:usb0="A00002AF" w:usb1="40002048" w:usb2="00000000" w:usb3="00000000" w:csb0="00000001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EF"/>
    <w:rsid w:val="007E558C"/>
    <w:rsid w:val="00876AEF"/>
    <w:rsid w:val="00891CCD"/>
    <w:rsid w:val="00A327A3"/>
    <w:rsid w:val="00D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0565"/>
    <w:rPr>
      <w:color w:val="666666"/>
    </w:rPr>
  </w:style>
  <w:style w:type="paragraph" w:customStyle="1" w:styleId="58A7E7036AB64D618CC35564EC193C3E">
    <w:name w:val="58A7E7036AB64D618CC35564EC193C3E"/>
    <w:rsid w:val="00876AEF"/>
  </w:style>
  <w:style w:type="paragraph" w:customStyle="1" w:styleId="A364D46C892049C9B0795A1ADF928875">
    <w:name w:val="A364D46C892049C9B0795A1ADF928875"/>
    <w:rsid w:val="00D505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eugenie.riviere@polesudgironde.fr</dc:creator>
  <cp:keywords/>
  <dc:description/>
  <cp:lastModifiedBy>eugenie.riviere@polesudgironde.fr</cp:lastModifiedBy>
  <cp:revision>5</cp:revision>
  <dcterms:created xsi:type="dcterms:W3CDTF">2024-07-31T14:40:00Z</dcterms:created>
  <dcterms:modified xsi:type="dcterms:W3CDTF">2025-03-14T13:13:00Z</dcterms:modified>
</cp:coreProperties>
</file>